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b w:val="1"/>
          <w:sz w:val="48"/>
          <w:szCs w:val="48"/>
          <w:rtl w:val="0"/>
        </w:rPr>
        <w:t xml:space="preserve">10. trinn</w:t>
      </w:r>
      <w:r w:rsidDel="00000000" w:rsidR="00000000" w:rsidRPr="00000000">
        <w:rPr>
          <w:rFonts w:ascii="Times New Roman" w:cs="Times New Roman" w:eastAsia="Times New Roman" w:hAnsi="Times New Roman"/>
          <w:sz w:val="48"/>
          <w:szCs w:val="48"/>
          <w:rtl w:val="0"/>
        </w:rPr>
        <w:t xml:space="preserve"> </w:t>
      </w:r>
    </w:p>
    <w:p w:rsidR="00000000" w:rsidDel="00000000" w:rsidP="00000000" w:rsidRDefault="00000000" w:rsidRPr="00000000" w14:paraId="00000002">
      <w:pPr>
        <w:spacing w:line="240" w:lineRule="auto"/>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b w:val="1"/>
          <w:sz w:val="48"/>
          <w:szCs w:val="48"/>
          <w:rtl w:val="0"/>
        </w:rPr>
        <w:t xml:space="preserve">Arbeidsplan uke 10</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2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2"/>
        <w:tblGridChange w:id="0">
          <w:tblGrid>
            <w:gridCol w:w="9212"/>
          </w:tblGrid>
        </w:tblGridChange>
      </w:tblGrid>
      <w:tr>
        <w:trPr>
          <w:cantSplit w:val="0"/>
          <w:tblHeader w:val="0"/>
        </w:trPr>
        <w:tc>
          <w:tcPr>
            <w:vAlign w:val="top"/>
          </w:tcPr>
          <w:p w:rsidR="00000000" w:rsidDel="00000000" w:rsidP="00000000" w:rsidRDefault="00000000" w:rsidRPr="00000000" w14:paraId="00000004">
            <w:pPr>
              <w:spacing w:line="24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Husk: </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Tilbud om studietorg på skolen tirsdag og torsdag kl.14.15 - 15.00</w:t>
            </w:r>
          </w:p>
          <w:p w:rsidR="00000000" w:rsidDel="00000000" w:rsidP="00000000" w:rsidRDefault="00000000" w:rsidRPr="00000000" w14:paraId="00000007">
            <w:pPr>
              <w:numPr>
                <w:ilvl w:val="0"/>
                <w:numId w:val="1"/>
              </w:numPr>
              <w:spacing w:line="240"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Skriftlig vurdering i tysk og spansk på torsdag</w:t>
            </w:r>
          </w:p>
          <w:p w:rsidR="00000000" w:rsidDel="00000000" w:rsidP="00000000" w:rsidRDefault="00000000" w:rsidRPr="00000000" w14:paraId="00000008">
            <w:pPr>
              <w:numPr>
                <w:ilvl w:val="0"/>
                <w:numId w:val="1"/>
              </w:numPr>
              <w:spacing w:line="240"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Neste uke må guttene i 10C huske badetøy på mandag</w:t>
            </w:r>
          </w:p>
          <w:p w:rsidR="00000000" w:rsidDel="00000000" w:rsidP="00000000" w:rsidRDefault="00000000" w:rsidRPr="00000000" w14:paraId="00000009">
            <w:pPr>
              <w:spacing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2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3"/>
        <w:gridCol w:w="1637"/>
        <w:gridCol w:w="1637"/>
        <w:gridCol w:w="1665"/>
        <w:gridCol w:w="2490"/>
        <w:tblGridChange w:id="0">
          <w:tblGrid>
            <w:gridCol w:w="1853"/>
            <w:gridCol w:w="1637"/>
            <w:gridCol w:w="1637"/>
            <w:gridCol w:w="1665"/>
            <w:gridCol w:w="2490"/>
          </w:tblGrid>
        </w:tblGridChange>
      </w:tblGrid>
      <w:tr>
        <w:trPr>
          <w:cantSplit w:val="0"/>
          <w:trHeight w:val="320" w:hRule="atLeast"/>
          <w:tblHeader w:val="0"/>
        </w:trPr>
        <w:tc>
          <w:tcPr>
            <w:vAlign w:val="top"/>
          </w:tcPr>
          <w:p w:rsidR="00000000" w:rsidDel="00000000" w:rsidP="00000000" w:rsidRDefault="00000000" w:rsidRPr="00000000" w14:paraId="0000000C">
            <w:pPr>
              <w:spacing w:line="36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Fag:</w:t>
            </w:r>
            <w:r w:rsidDel="00000000" w:rsidR="00000000" w:rsidRPr="00000000">
              <w:rPr>
                <w:rtl w:val="0"/>
              </w:rPr>
            </w:r>
          </w:p>
        </w:tc>
        <w:tc>
          <w:tcPr>
            <w:gridSpan w:val="3"/>
            <w:vAlign w:val="top"/>
          </w:tcPr>
          <w:p w:rsidR="00000000" w:rsidDel="00000000" w:rsidP="00000000" w:rsidRDefault="00000000" w:rsidRPr="00000000" w14:paraId="0000000D">
            <w:pPr>
              <w:spacing w:line="36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Gjøre</w:t>
            </w:r>
            <w:r w:rsidDel="00000000" w:rsidR="00000000" w:rsidRPr="00000000">
              <w:rPr>
                <w:rtl w:val="0"/>
              </w:rPr>
            </w:r>
          </w:p>
        </w:tc>
        <w:tc>
          <w:tcPr>
            <w:vAlign w:val="top"/>
          </w:tcPr>
          <w:p w:rsidR="00000000" w:rsidDel="00000000" w:rsidP="00000000" w:rsidRDefault="00000000" w:rsidRPr="00000000" w14:paraId="00000010">
            <w:pPr>
              <w:spacing w:line="36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Kunnskapsmål</w:t>
            </w:r>
            <w:r w:rsidDel="00000000" w:rsidR="00000000" w:rsidRPr="00000000">
              <w:rPr>
                <w:rtl w:val="0"/>
              </w:rPr>
            </w:r>
          </w:p>
        </w:tc>
      </w:tr>
      <w:tr>
        <w:trPr>
          <w:cantSplit w:val="0"/>
          <w:trHeight w:val="240" w:hRule="atLeast"/>
          <w:tblHeader w:val="0"/>
        </w:trPr>
        <w:tc>
          <w:tcPr>
            <w:vAlign w:val="top"/>
          </w:tcPr>
          <w:p w:rsidR="00000000" w:rsidDel="00000000" w:rsidP="00000000" w:rsidRDefault="00000000" w:rsidRPr="00000000" w14:paraId="00000011">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Norsk:</w:t>
            </w:r>
            <w:r w:rsidDel="00000000" w:rsidR="00000000" w:rsidRPr="00000000">
              <w:rPr>
                <w:rtl w:val="0"/>
              </w:rPr>
            </w:r>
          </w:p>
        </w:tc>
        <w:tc>
          <w:tcPr>
            <w:gridSpan w:val="3"/>
            <w:vAlign w:val="top"/>
          </w:tcPr>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Ingen lekser denne veka. Me jobber med oppgåva “Redesign ein klassiker” på skulen. Oppgåva ligg i classroom. </w:t>
            </w:r>
          </w:p>
        </w:tc>
        <w:tc>
          <w:tcPr>
            <w:vAlign w:val="top"/>
          </w:tcPr>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vAlign w:val="top"/>
          </w:tcPr>
          <w:p w:rsidR="00000000" w:rsidDel="00000000" w:rsidP="00000000" w:rsidRDefault="00000000" w:rsidRPr="00000000" w14:paraId="00000016">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Matte:</w:t>
            </w:r>
            <w:r w:rsidDel="00000000" w:rsidR="00000000" w:rsidRPr="00000000">
              <w:rPr>
                <w:rtl w:val="0"/>
              </w:rPr>
            </w:r>
          </w:p>
        </w:tc>
        <w:tc>
          <w:tcPr>
            <w:gridSpan w:val="3"/>
            <w:vAlign w:val="top"/>
          </w:tcPr>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Starter nytt kapittel: Økonomi</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Jobber med prosenter og vekstfaktorer.</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Leksa blir lagt ut og leveres i Classroom.</w:t>
            </w:r>
          </w:p>
        </w:tc>
        <w:tc>
          <w:tcPr>
            <w:vAlign w:val="top"/>
          </w:tcPr>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Kunne beregne prosentvis endring og vekstfaktor</w:t>
            </w:r>
          </w:p>
        </w:tc>
      </w:tr>
      <w:tr>
        <w:trPr>
          <w:cantSplit w:val="0"/>
          <w:trHeight w:val="240" w:hRule="atLeast"/>
          <w:tblHeader w:val="0"/>
        </w:trPr>
        <w:tc>
          <w:tcPr>
            <w:vAlign w:val="top"/>
          </w:tcPr>
          <w:p w:rsidR="00000000" w:rsidDel="00000000" w:rsidP="00000000" w:rsidRDefault="00000000" w:rsidRPr="00000000" w14:paraId="0000001D">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Engelsk:</w:t>
            </w:r>
            <w:r w:rsidDel="00000000" w:rsidR="00000000" w:rsidRPr="00000000">
              <w:rPr>
                <w:rtl w:val="0"/>
              </w:rPr>
            </w:r>
          </w:p>
        </w:tc>
        <w:tc>
          <w:tcPr>
            <w:gridSpan w:val="3"/>
            <w:vAlign w:val="top"/>
          </w:tcPr>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leser kapittel 12-17 (s.115-174/108-168 i boka “The Giver”. Om vi ikke blir ferdige på skolen, skal resten leses hjemme som lekse.</w:t>
            </w:r>
          </w:p>
        </w:tc>
        <w:tc>
          <w:tcPr>
            <w:vAlign w:val="top"/>
          </w:tcPr>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Lese, tolke og reflektere over engelskspråklig skjønnlitteratur, inkludert ungdomslitteratur</w:t>
            </w:r>
            <w:r w:rsidDel="00000000" w:rsidR="00000000" w:rsidRPr="00000000">
              <w:rPr>
                <w:rtl w:val="0"/>
              </w:rPr>
            </w:r>
          </w:p>
        </w:tc>
      </w:tr>
      <w:tr>
        <w:trPr>
          <w:cantSplit w:val="0"/>
          <w:trHeight w:val="240" w:hRule="atLeast"/>
          <w:tblHeader w:val="0"/>
        </w:trPr>
        <w:tc>
          <w:tcPr>
            <w:vAlign w:val="top"/>
          </w:tcPr>
          <w:p w:rsidR="00000000" w:rsidDel="00000000" w:rsidP="00000000" w:rsidRDefault="00000000" w:rsidRPr="00000000" w14:paraId="00000022">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Naturfag:</w:t>
            </w:r>
            <w:r w:rsidDel="00000000" w:rsidR="00000000" w:rsidRPr="00000000">
              <w:rPr>
                <w:rtl w:val="0"/>
              </w:rPr>
            </w:r>
          </w:p>
        </w:tc>
        <w:tc>
          <w:tcPr>
            <w:gridSpan w:val="3"/>
            <w:vAlign w:val="top"/>
          </w:tcPr>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Ingen lekser. Oppstart nytt kapittel: Helse - legemidler, doping og rus.</w:t>
            </w:r>
          </w:p>
        </w:tc>
        <w:tc>
          <w:tcPr>
            <w:vAlign w:val="top"/>
          </w:tcPr>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vAlign w:val="top"/>
          </w:tcPr>
          <w:p w:rsidR="00000000" w:rsidDel="00000000" w:rsidP="00000000" w:rsidRDefault="00000000" w:rsidRPr="00000000" w14:paraId="00000027">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Krle:</w:t>
            </w:r>
            <w:r w:rsidDel="00000000" w:rsidR="00000000" w:rsidRPr="00000000">
              <w:rPr>
                <w:rtl w:val="0"/>
              </w:rPr>
            </w:r>
          </w:p>
        </w:tc>
        <w:tc>
          <w:tcPr>
            <w:gridSpan w:val="3"/>
            <w:vAlign w:val="top"/>
          </w:tcPr>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Ingen lekse. Vi starter opp med temaet “Noen religiøse strømninger i vår tid.”</w:t>
            </w:r>
          </w:p>
        </w:tc>
        <w:tc>
          <w:tcPr>
            <w:vAlign w:val="top"/>
          </w:tcPr>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vAlign w:val="top"/>
          </w:tcPr>
          <w:p w:rsidR="00000000" w:rsidDel="00000000" w:rsidP="00000000" w:rsidRDefault="00000000" w:rsidRPr="00000000" w14:paraId="0000002C">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Samfunn:</w:t>
            </w:r>
            <w:r w:rsidDel="00000000" w:rsidR="00000000" w:rsidRPr="00000000">
              <w:rPr>
                <w:rtl w:val="0"/>
              </w:rPr>
            </w:r>
          </w:p>
        </w:tc>
        <w:tc>
          <w:tcPr>
            <w:gridSpan w:val="3"/>
            <w:vAlign w:val="top"/>
          </w:tcPr>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jobber med oppgaven “Utforsk en konflikt etter 1945” på skolen denne og neste uke. Det dere ikke får gjort på skolen må dere gjøre hjemme. Film skal leveres inn før fredag 15. mars. .</w:t>
            </w:r>
          </w:p>
        </w:tc>
        <w:tc>
          <w:tcPr>
            <w:vAlign w:val="top"/>
          </w:tcPr>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vAlign w:val="top"/>
          </w:tcPr>
          <w:p w:rsidR="00000000" w:rsidDel="00000000" w:rsidP="00000000" w:rsidRDefault="00000000" w:rsidRPr="00000000" w14:paraId="00000031">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Gym:</w:t>
            </w:r>
            <w:r w:rsidDel="00000000" w:rsidR="00000000" w:rsidRPr="00000000">
              <w:rPr>
                <w:rtl w:val="0"/>
              </w:rPr>
            </w:r>
          </w:p>
        </w:tc>
        <w:tc>
          <w:tcPr>
            <w:gridSpan w:val="3"/>
            <w:vAlign w:val="top"/>
          </w:tcPr>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35">
            <w:pPr>
              <w:shd w:fill="ffffff" w:val="clear"/>
              <w:spacing w:after="0" w:before="0" w:line="240" w:lineRule="auto"/>
              <w:ind w:left="-80" w:right="-80" w:firstLine="0"/>
              <w:rPr>
                <w:rFonts w:ascii="Times New Roman" w:cs="Times New Roman" w:eastAsia="Times New Roman" w:hAnsi="Times New Roman"/>
                <w:sz w:val="24"/>
                <w:szCs w:val="24"/>
              </w:rPr>
            </w:pPr>
            <w:r w:rsidDel="00000000" w:rsidR="00000000" w:rsidRPr="00000000">
              <w:rPr>
                <w:rtl w:val="0"/>
              </w:rPr>
            </w:r>
          </w:p>
        </w:tc>
      </w:tr>
      <w:tr>
        <w:trPr>
          <w:cantSplit w:val="0"/>
          <w:trHeight w:val="740" w:hRule="atLeast"/>
          <w:tblHeader w:val="0"/>
        </w:trPr>
        <w:tc>
          <w:tcPr>
            <w:vAlign w:val="top"/>
          </w:tcPr>
          <w:p w:rsidR="00000000" w:rsidDel="00000000" w:rsidP="00000000" w:rsidRDefault="00000000" w:rsidRPr="00000000" w14:paraId="00000036">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Tysk:</w:t>
            </w:r>
            <w:r w:rsidDel="00000000" w:rsidR="00000000" w:rsidRPr="00000000">
              <w:rPr>
                <w:rtl w:val="0"/>
              </w:rPr>
            </w:r>
          </w:p>
        </w:tc>
        <w:tc>
          <w:tcPr>
            <w:gridSpan w:val="3"/>
            <w:vAlign w:val="top"/>
          </w:tcPr>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Prüfung nächste Woche am Donnerstag. Schreiben und Hören</w:t>
            </w:r>
          </w:p>
        </w:tc>
        <w:tc>
          <w:tcPr>
            <w:vAlign w:val="top"/>
          </w:tcPr>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Über Kunst und Kultur schreiben</w:t>
            </w:r>
          </w:p>
        </w:tc>
      </w:tr>
      <w:tr>
        <w:trPr>
          <w:cantSplit w:val="0"/>
          <w:trHeight w:val="240" w:hRule="atLeast"/>
          <w:tblHeader w:val="0"/>
        </w:trPr>
        <w:tc>
          <w:tcPr>
            <w:vAlign w:val="top"/>
          </w:tcPr>
          <w:p w:rsidR="00000000" w:rsidDel="00000000" w:rsidP="00000000" w:rsidRDefault="00000000" w:rsidRPr="00000000" w14:paraId="0000003B">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Engelsk fordypning:</w:t>
            </w:r>
            <w:r w:rsidDel="00000000" w:rsidR="00000000" w:rsidRPr="00000000">
              <w:rPr>
                <w:rtl w:val="0"/>
              </w:rPr>
            </w:r>
          </w:p>
        </w:tc>
        <w:tc>
          <w:tcPr>
            <w:gridSpan w:val="3"/>
            <w:vAlign w:val="top"/>
          </w:tcPr>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775.859375" w:hRule="atLeast"/>
          <w:tblHeader w:val="0"/>
        </w:trPr>
        <w:tc>
          <w:tcPr>
            <w:vAlign w:val="top"/>
          </w:tcPr>
          <w:p w:rsidR="00000000" w:rsidDel="00000000" w:rsidP="00000000" w:rsidRDefault="00000000" w:rsidRPr="00000000" w14:paraId="00000040">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Spansk:</w:t>
            </w:r>
            <w:r w:rsidDel="00000000" w:rsidR="00000000" w:rsidRPr="00000000">
              <w:rPr>
                <w:rtl w:val="0"/>
              </w:rPr>
            </w:r>
          </w:p>
        </w:tc>
        <w:tc>
          <w:tcPr>
            <w:gridSpan w:val="3"/>
            <w:vAlign w:val="top"/>
          </w:tcPr>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Forbered deg til den skriftlige vurderingen som er på torsdag. Se Classroom for hva du må øve på.</w:t>
            </w:r>
          </w:p>
        </w:tc>
        <w:tc>
          <w:tcPr>
            <w:vAlign w:val="top"/>
          </w:tcPr>
          <w:p w:rsidR="00000000" w:rsidDel="00000000" w:rsidP="00000000" w:rsidRDefault="00000000" w:rsidRPr="00000000" w14:paraId="00000044">
            <w:pPr>
              <w:shd w:fill="ffffff" w:val="clea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Kunne fortelle om film, uttrykke meninger, fortelle om planer og hva du har gjort i det siste.</w:t>
            </w:r>
          </w:p>
        </w:tc>
      </w:tr>
      <w:tr>
        <w:trPr>
          <w:cantSplit w:val="0"/>
          <w:trHeight w:val="240" w:hRule="atLeast"/>
          <w:tblHeader w:val="0"/>
        </w:trPr>
        <w:tc>
          <w:tcPr>
            <w:vAlign w:val="top"/>
          </w:tcPr>
          <w:p w:rsidR="00000000" w:rsidDel="00000000" w:rsidP="00000000" w:rsidRDefault="00000000" w:rsidRPr="00000000" w14:paraId="00000045">
            <w:pPr>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Arbeidsliv:</w:t>
            </w:r>
          </w:p>
        </w:tc>
        <w:tc>
          <w:tcPr>
            <w:gridSpan w:val="3"/>
            <w:vAlign w:val="top"/>
          </w:tcPr>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vAlign w:val="top"/>
          </w:tcPr>
          <w:p w:rsidR="00000000" w:rsidDel="00000000" w:rsidP="00000000" w:rsidRDefault="00000000" w:rsidRPr="00000000" w14:paraId="0000004A">
            <w:pPr>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Valgfag: </w:t>
            </w:r>
          </w:p>
        </w:tc>
        <w:tc>
          <w:tcPr>
            <w:gridSpan w:val="3"/>
            <w:vAlign w:val="top"/>
          </w:tcPr>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Innsats: Levere logg</w:t>
            </w:r>
          </w:p>
        </w:tc>
        <w:tc>
          <w:tcPr>
            <w:vAlign w:val="top"/>
          </w:tcPr>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F">
      <w:pPr>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